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宋体" w:cs="Arial"/>
          <w:b/>
        </w:rPr>
      </w:pPr>
      <w:bookmarkStart w:id="0" w:name="_Toc16465951"/>
      <w:bookmarkStart w:id="1" w:name="_Toc398621015"/>
      <w:bookmarkStart w:id="2" w:name="_Toc320083238"/>
      <w:r>
        <w:rPr>
          <w:rFonts w:hint="eastAsia" w:ascii="宋体" w:hAnsi="宋体" w:cs="Arial"/>
          <w:b/>
        </w:rPr>
        <w:t>投标邀请函</w:t>
      </w:r>
      <w:bookmarkEnd w:id="0"/>
      <w:bookmarkEnd w:id="1"/>
      <w:bookmarkEnd w:id="2"/>
    </w:p>
    <w:p>
      <w:pPr>
        <w:tabs>
          <w:tab w:val="left" w:pos="3540"/>
        </w:tabs>
        <w:spacing w:line="360" w:lineRule="auto"/>
        <w:ind w:firstLine="480"/>
        <w:rPr>
          <w:rFonts w:hint="eastAsia" w:ascii="Arial" w:cs="Arial"/>
          <w:sz w:val="24"/>
        </w:rPr>
      </w:pPr>
      <w:r>
        <w:rPr>
          <w:rFonts w:hint="eastAsia" w:ascii="宋体" w:hAnsi="宋体"/>
          <w:b/>
          <w:sz w:val="24"/>
          <w:u w:val="single"/>
        </w:rPr>
        <w:t>南京理工大学国家大学科技园“双创”服务平台建设项目</w:t>
      </w:r>
      <w:r>
        <w:rPr>
          <w:rFonts w:hint="eastAsia" w:ascii="Arial" w:cs="Arial"/>
          <w:sz w:val="24"/>
        </w:rPr>
        <w:t>已经由</w:t>
      </w:r>
      <w:r>
        <w:rPr>
          <w:rFonts w:hint="eastAsia" w:ascii="Arial" w:cs="Arial"/>
          <w:b/>
          <w:sz w:val="24"/>
          <w:u w:val="single"/>
        </w:rPr>
        <w:t>南京理工科技园股份有限公司</w:t>
      </w:r>
      <w:r>
        <w:rPr>
          <w:rFonts w:hint="eastAsia" w:ascii="Arial" w:cs="Arial"/>
          <w:sz w:val="24"/>
        </w:rPr>
        <w:t>批准立项。</w:t>
      </w:r>
      <w:r>
        <w:rPr>
          <w:rFonts w:hint="eastAsia" w:ascii="Arial" w:hAnsi="Arial" w:cs="Arial"/>
          <w:b/>
          <w:sz w:val="24"/>
        </w:rPr>
        <w:t>南京瑞嘉建设项目管理有限公司</w:t>
      </w:r>
      <w:r>
        <w:rPr>
          <w:rFonts w:hint="eastAsia" w:ascii="Arial" w:cs="Arial"/>
          <w:sz w:val="24"/>
        </w:rPr>
        <w:t>（以下简称</w:t>
      </w:r>
      <w:r>
        <w:rPr>
          <w:rFonts w:ascii="Arial" w:hAnsi="Arial" w:cs="Arial"/>
          <w:sz w:val="24"/>
        </w:rPr>
        <w:t>“</w:t>
      </w:r>
      <w:r>
        <w:rPr>
          <w:rFonts w:hint="eastAsia" w:ascii="Arial" w:cs="Arial"/>
          <w:sz w:val="24"/>
        </w:rPr>
        <w:t>招标代理机构</w:t>
      </w:r>
      <w:r>
        <w:rPr>
          <w:rFonts w:ascii="Arial" w:hAnsi="Arial" w:cs="Arial"/>
          <w:sz w:val="24"/>
        </w:rPr>
        <w:t>”</w:t>
      </w:r>
      <w:r>
        <w:rPr>
          <w:rFonts w:hint="eastAsia" w:ascii="Arial" w:cs="Arial"/>
          <w:sz w:val="24"/>
        </w:rPr>
        <w:t>）受</w:t>
      </w:r>
      <w:r>
        <w:rPr>
          <w:rFonts w:hint="eastAsia" w:ascii="Arial" w:hAnsi="Arial" w:cs="Arial"/>
          <w:b/>
          <w:sz w:val="24"/>
        </w:rPr>
        <w:t>南京理工科技园股份有限公司</w:t>
      </w:r>
      <w:r>
        <w:rPr>
          <w:rFonts w:hint="eastAsia" w:ascii="Arial" w:cs="Arial"/>
          <w:sz w:val="24"/>
        </w:rPr>
        <w:t>（以下简称</w:t>
      </w:r>
      <w:r>
        <w:rPr>
          <w:rFonts w:ascii="Arial" w:hAnsi="Arial" w:cs="Arial"/>
          <w:sz w:val="24"/>
        </w:rPr>
        <w:t>“</w:t>
      </w:r>
      <w:r>
        <w:rPr>
          <w:rFonts w:hint="eastAsia" w:ascii="Arial" w:cs="Arial"/>
          <w:sz w:val="24"/>
        </w:rPr>
        <w:t>招标人</w:t>
      </w:r>
      <w:r>
        <w:rPr>
          <w:rFonts w:ascii="Arial" w:hAnsi="Arial" w:cs="Arial"/>
          <w:sz w:val="24"/>
        </w:rPr>
        <w:t>”</w:t>
      </w:r>
      <w:r>
        <w:rPr>
          <w:rFonts w:hint="eastAsia" w:ascii="Arial" w:cs="Arial"/>
          <w:sz w:val="24"/>
        </w:rPr>
        <w:t>）的委托，就</w:t>
      </w:r>
      <w:r>
        <w:rPr>
          <w:rFonts w:hint="eastAsia" w:ascii="宋体" w:hAnsi="宋体"/>
          <w:b/>
          <w:sz w:val="24"/>
          <w:u w:val="single"/>
        </w:rPr>
        <w:t>南京理工大学国家大学科技园“双创”服务平台建设项目</w:t>
      </w:r>
      <w:r>
        <w:rPr>
          <w:rFonts w:hint="eastAsia" w:ascii="Arial" w:cs="Arial"/>
          <w:sz w:val="24"/>
          <w:u w:val="single"/>
        </w:rPr>
        <w:t>（招标编号：</w:t>
      </w:r>
      <w:r>
        <w:rPr>
          <w:rFonts w:ascii="Arial" w:cs="Arial"/>
          <w:sz w:val="24"/>
          <w:u w:val="single"/>
        </w:rPr>
        <w:t>NJRJ-ZB-20190731</w:t>
      </w:r>
      <w:r>
        <w:rPr>
          <w:rFonts w:hint="eastAsia" w:ascii="Arial" w:cs="Arial"/>
          <w:sz w:val="24"/>
          <w:u w:val="single"/>
        </w:rPr>
        <w:t>）</w:t>
      </w:r>
      <w:r>
        <w:rPr>
          <w:rFonts w:hint="eastAsia" w:ascii="Arial" w:cs="Arial"/>
          <w:sz w:val="24"/>
        </w:rPr>
        <w:t>进行招标。各有关单位凭本邀请函购买招标文件。现将有关事宜通知如下：</w:t>
      </w:r>
    </w:p>
    <w:p>
      <w:pPr>
        <w:spacing w:before="240" w:line="360" w:lineRule="auto"/>
        <w:rPr>
          <w:rFonts w:ascii="Arial" w:hAnsi="Arial"/>
          <w:b/>
          <w:sz w:val="24"/>
          <w:szCs w:val="22"/>
        </w:rPr>
      </w:pPr>
      <w:bookmarkStart w:id="3" w:name="_Toc389736095"/>
      <w:r>
        <w:rPr>
          <w:rFonts w:hint="eastAsia" w:ascii="Arial" w:hAnsi="Arial"/>
          <w:b/>
          <w:sz w:val="24"/>
          <w:szCs w:val="22"/>
        </w:rPr>
        <w:t>二、项目概况</w:t>
      </w:r>
      <w:bookmarkEnd w:id="3"/>
      <w:bookmarkStart w:id="7" w:name="_GoBack"/>
      <w:bookmarkEnd w:id="7"/>
    </w:p>
    <w:p>
      <w:pPr>
        <w:widowControl/>
        <w:spacing w:line="360" w:lineRule="auto"/>
        <w:ind w:firstLine="480" w:firstLineChars="200"/>
        <w:rPr>
          <w:rFonts w:ascii="Arial" w:hAnsi="Arial" w:cs="Arial"/>
          <w:sz w:val="24"/>
        </w:rPr>
      </w:pPr>
      <w:r>
        <w:rPr>
          <w:rFonts w:hint="eastAsia" w:ascii="Arial" w:hAnsi="Arial" w:cs="Arial"/>
          <w:sz w:val="24"/>
        </w:rPr>
        <w:t>为更好地推进学校国家双创示范基地建设，高质量配合完成学校年度重点工作，根据南京理工大学国家双创示范基地建设总体思路，科技园以国家双创示范基地建设为抓手，进一步增强主动性,提升执行力，拟在新图书馆负一层设立南京理工大学学生创新创业服务平台，进一步促进学校创新创业人才的培养和流动，营造多元创新的文化氛围，加速科技成果转化，建立健全双创支撑服务体系，充分发挥节点作用，加强学校双创示范基地建设。</w:t>
      </w:r>
    </w:p>
    <w:p>
      <w:pPr>
        <w:spacing w:before="240" w:line="360" w:lineRule="auto"/>
        <w:rPr>
          <w:rFonts w:ascii="Arial" w:hAnsi="Arial"/>
          <w:b/>
          <w:sz w:val="24"/>
          <w:szCs w:val="22"/>
        </w:rPr>
      </w:pPr>
      <w:bookmarkStart w:id="4" w:name="_Toc389736096"/>
      <w:r>
        <w:rPr>
          <w:rFonts w:hint="eastAsia" w:ascii="Arial" w:hAnsi="Arial"/>
          <w:b/>
          <w:sz w:val="24"/>
          <w:szCs w:val="22"/>
        </w:rPr>
        <w:t>三、招标范围</w:t>
      </w:r>
      <w:bookmarkEnd w:id="4"/>
      <w:r>
        <w:rPr>
          <w:rFonts w:hint="eastAsia" w:ascii="Arial" w:hAnsi="Arial"/>
          <w:b/>
          <w:bCs/>
          <w:sz w:val="24"/>
          <w:szCs w:val="22"/>
        </w:rPr>
        <w:t>及标段划分</w:t>
      </w:r>
    </w:p>
    <w:p>
      <w:pPr>
        <w:widowControl/>
        <w:spacing w:line="360" w:lineRule="auto"/>
        <w:rPr>
          <w:rFonts w:ascii="Arial" w:hAnsi="Arial" w:cs="Arial"/>
          <w:sz w:val="24"/>
        </w:rPr>
      </w:pPr>
      <w:r>
        <w:rPr>
          <w:rFonts w:hint="eastAsia" w:ascii="Arial" w:hAnsi="Arial" w:cs="Arial"/>
          <w:sz w:val="24"/>
        </w:rPr>
        <w:t>1、标段划分情况：1个标段</w:t>
      </w:r>
    </w:p>
    <w:p>
      <w:pPr>
        <w:widowControl/>
        <w:spacing w:line="360" w:lineRule="auto"/>
        <w:rPr>
          <w:rFonts w:ascii="Arial" w:hAnsi="Arial" w:cs="Arial"/>
          <w:sz w:val="24"/>
        </w:rPr>
      </w:pPr>
      <w:r>
        <w:rPr>
          <w:rFonts w:hint="eastAsia" w:ascii="Arial" w:hAnsi="Arial" w:cs="Arial"/>
          <w:sz w:val="24"/>
        </w:rPr>
        <w:t>2、标段名称：</w:t>
      </w:r>
      <w:r>
        <w:rPr>
          <w:rFonts w:hint="eastAsia" w:ascii="宋体" w:hAnsi="宋体"/>
          <w:sz w:val="24"/>
        </w:rPr>
        <w:t>南京理工大学国家大学科技园“双创”服务平台建设项目</w:t>
      </w:r>
    </w:p>
    <w:p>
      <w:pPr>
        <w:spacing w:before="240" w:line="360" w:lineRule="auto"/>
        <w:rPr>
          <w:rFonts w:ascii="Arial" w:hAnsi="Arial"/>
          <w:b/>
          <w:sz w:val="24"/>
          <w:szCs w:val="22"/>
        </w:rPr>
      </w:pPr>
      <w:bookmarkStart w:id="5" w:name="_Toc389124087"/>
      <w:bookmarkStart w:id="6" w:name="_Toc389736097"/>
      <w:r>
        <w:rPr>
          <w:rFonts w:hint="eastAsia" w:ascii="Arial" w:hAnsi="Arial"/>
          <w:b/>
          <w:sz w:val="24"/>
          <w:szCs w:val="22"/>
        </w:rPr>
        <w:t>四、资格审查方法：资格后审</w:t>
      </w:r>
      <w:bookmarkEnd w:id="5"/>
      <w:bookmarkEnd w:id="6"/>
    </w:p>
    <w:p>
      <w:pPr>
        <w:spacing w:before="240" w:line="360" w:lineRule="auto"/>
        <w:rPr>
          <w:rFonts w:ascii="Arial" w:hAnsi="Arial"/>
          <w:b/>
          <w:sz w:val="24"/>
          <w:szCs w:val="22"/>
        </w:rPr>
      </w:pPr>
      <w:r>
        <w:rPr>
          <w:rFonts w:hint="eastAsia" w:ascii="Arial" w:hAnsi="Arial"/>
          <w:b/>
          <w:sz w:val="24"/>
          <w:szCs w:val="22"/>
        </w:rPr>
        <w:t>五、投标人资格条件</w:t>
      </w:r>
    </w:p>
    <w:p>
      <w:pPr>
        <w:spacing w:before="240" w:line="360" w:lineRule="auto"/>
        <w:rPr>
          <w:rFonts w:ascii="Arial" w:hAnsi="Arial"/>
          <w:sz w:val="24"/>
          <w:szCs w:val="22"/>
        </w:rPr>
      </w:pPr>
      <w:r>
        <w:rPr>
          <w:rFonts w:hint="eastAsia" w:ascii="Arial" w:hAnsi="Arial"/>
          <w:sz w:val="24"/>
          <w:szCs w:val="22"/>
        </w:rPr>
        <w:t>（一）投标人要求：</w:t>
      </w:r>
    </w:p>
    <w:p>
      <w:pPr>
        <w:tabs>
          <w:tab w:val="left" w:pos="540"/>
          <w:tab w:val="left" w:pos="709"/>
          <w:tab w:val="left" w:pos="1260"/>
          <w:tab w:val="left" w:pos="1620"/>
        </w:tabs>
        <w:adjustRightInd w:val="0"/>
        <w:spacing w:line="360" w:lineRule="auto"/>
        <w:jc w:val="left"/>
        <w:textAlignment w:val="baseline"/>
        <w:rPr>
          <w:rFonts w:ascii="Arial" w:hAnsi="Arial"/>
          <w:sz w:val="24"/>
          <w:szCs w:val="22"/>
        </w:rPr>
      </w:pPr>
      <w:r>
        <w:rPr>
          <w:rFonts w:ascii="Arial" w:hAnsi="Arial"/>
          <w:sz w:val="24"/>
          <w:szCs w:val="22"/>
        </w:rPr>
        <w:t>1</w:t>
      </w:r>
      <w:r>
        <w:rPr>
          <w:rFonts w:hint="eastAsia" w:ascii="Arial" w:hAnsi="Arial"/>
          <w:sz w:val="24"/>
          <w:szCs w:val="22"/>
        </w:rPr>
        <w:t>、资质条件：</w:t>
      </w:r>
    </w:p>
    <w:p>
      <w:pPr>
        <w:tabs>
          <w:tab w:val="left" w:pos="540"/>
          <w:tab w:val="left" w:pos="709"/>
          <w:tab w:val="left" w:pos="1260"/>
          <w:tab w:val="left" w:pos="1620"/>
        </w:tabs>
        <w:adjustRightInd w:val="0"/>
        <w:spacing w:line="360" w:lineRule="auto"/>
        <w:jc w:val="left"/>
        <w:textAlignment w:val="baseline"/>
        <w:rPr>
          <w:rFonts w:hint="eastAsia" w:ascii="Arial" w:hAnsi="Arial"/>
          <w:sz w:val="24"/>
        </w:rPr>
      </w:pPr>
      <w:r>
        <w:rPr>
          <w:rFonts w:hint="eastAsia" w:ascii="Arial" w:hAnsi="Arial"/>
          <w:sz w:val="24"/>
        </w:rPr>
        <w:t>（1）在中华人民共和国境内注册，具有独立法人资格，能够提供本次招标服务（提供营业执照原件及复印件）；</w:t>
      </w:r>
    </w:p>
    <w:p>
      <w:pPr>
        <w:tabs>
          <w:tab w:val="left" w:pos="540"/>
          <w:tab w:val="left" w:pos="709"/>
          <w:tab w:val="left" w:pos="1260"/>
          <w:tab w:val="left" w:pos="1620"/>
        </w:tabs>
        <w:adjustRightInd w:val="0"/>
        <w:spacing w:line="360" w:lineRule="auto"/>
        <w:jc w:val="left"/>
        <w:textAlignment w:val="baseline"/>
        <w:rPr>
          <w:rFonts w:hint="eastAsia" w:ascii="Arial" w:hAnsi="Arial"/>
          <w:sz w:val="24"/>
        </w:rPr>
      </w:pPr>
      <w:r>
        <w:rPr>
          <w:rFonts w:hint="eastAsia" w:ascii="Arial" w:hAnsi="Arial"/>
          <w:sz w:val="24"/>
        </w:rPr>
        <w:t>（2）投标人须持有有效的安全生产许可证；</w:t>
      </w:r>
    </w:p>
    <w:p>
      <w:pPr>
        <w:tabs>
          <w:tab w:val="left" w:pos="540"/>
          <w:tab w:val="left" w:pos="709"/>
          <w:tab w:val="left" w:pos="1260"/>
          <w:tab w:val="left" w:pos="1620"/>
        </w:tabs>
        <w:adjustRightInd w:val="0"/>
        <w:spacing w:line="360" w:lineRule="auto"/>
        <w:jc w:val="left"/>
        <w:textAlignment w:val="baseline"/>
        <w:rPr>
          <w:rFonts w:hint="eastAsia" w:ascii="Arial" w:hAnsi="Arial"/>
          <w:sz w:val="24"/>
        </w:rPr>
      </w:pPr>
      <w:r>
        <w:rPr>
          <w:rFonts w:hint="eastAsia" w:ascii="Arial" w:hAnsi="Arial"/>
          <w:sz w:val="24"/>
        </w:rPr>
        <w:t>（3）投标人须持有建筑装饰装修工程专业承包二级或以上及建筑装饰工程设计专项资质乙级或以上资质；</w:t>
      </w:r>
    </w:p>
    <w:p>
      <w:pPr>
        <w:tabs>
          <w:tab w:val="left" w:pos="540"/>
          <w:tab w:val="left" w:pos="709"/>
          <w:tab w:val="left" w:pos="1260"/>
          <w:tab w:val="left" w:pos="1620"/>
        </w:tabs>
        <w:adjustRightInd w:val="0"/>
        <w:spacing w:line="360" w:lineRule="auto"/>
        <w:jc w:val="left"/>
        <w:textAlignment w:val="baseline"/>
        <w:rPr>
          <w:rFonts w:ascii="Arial" w:hAnsi="Arial"/>
          <w:sz w:val="24"/>
        </w:rPr>
      </w:pPr>
      <w:r>
        <w:rPr>
          <w:rFonts w:hint="eastAsia" w:ascii="Arial" w:hAnsi="Arial"/>
          <w:sz w:val="24"/>
        </w:rPr>
        <w:t>（4）投标的项目负责人必须具有建筑工程专业二级及以上注册建造师证书，且具备有效的安全生产考核证书（B证）；</w:t>
      </w:r>
    </w:p>
    <w:p>
      <w:pPr>
        <w:tabs>
          <w:tab w:val="left" w:pos="540"/>
          <w:tab w:val="left" w:pos="709"/>
          <w:tab w:val="left" w:pos="1260"/>
          <w:tab w:val="left" w:pos="1620"/>
        </w:tabs>
        <w:adjustRightInd w:val="0"/>
        <w:spacing w:line="360" w:lineRule="auto"/>
        <w:jc w:val="left"/>
        <w:textAlignment w:val="baseline"/>
        <w:rPr>
          <w:rFonts w:ascii="Arial" w:hAnsi="Arial" w:cs="Arial"/>
          <w:sz w:val="24"/>
        </w:rPr>
      </w:pPr>
      <w:r>
        <w:rPr>
          <w:rFonts w:hint="eastAsia" w:ascii="Arial" w:hAnsi="Arial"/>
          <w:sz w:val="24"/>
        </w:rPr>
        <w:t>2、</w:t>
      </w:r>
      <w:r>
        <w:rPr>
          <w:rFonts w:hint="eastAsia" w:ascii="Arial" w:hAnsi="Arial" w:cs="Arial"/>
          <w:sz w:val="24"/>
        </w:rPr>
        <w:t>财务要求：</w:t>
      </w:r>
    </w:p>
    <w:p>
      <w:pPr>
        <w:tabs>
          <w:tab w:val="left" w:pos="540"/>
          <w:tab w:val="left" w:pos="720"/>
          <w:tab w:val="left" w:pos="1260"/>
          <w:tab w:val="left" w:pos="1620"/>
        </w:tabs>
        <w:adjustRightInd w:val="0"/>
        <w:spacing w:line="360" w:lineRule="auto"/>
        <w:jc w:val="left"/>
        <w:textAlignment w:val="baseline"/>
        <w:rPr>
          <w:rFonts w:ascii="Arial" w:hAnsi="Arial" w:cs="Arial"/>
          <w:sz w:val="24"/>
          <w:szCs w:val="22"/>
        </w:rPr>
      </w:pPr>
      <w:r>
        <w:rPr>
          <w:rFonts w:ascii="Arial" w:hAnsi="Arial" w:cs="Arial"/>
          <w:sz w:val="24"/>
          <w:szCs w:val="22"/>
        </w:rPr>
        <w:t>投标人须提供会计师事务所出具的201</w:t>
      </w:r>
      <w:r>
        <w:rPr>
          <w:rFonts w:hint="eastAsia" w:ascii="Arial" w:hAnsi="Arial" w:cs="Arial"/>
          <w:sz w:val="24"/>
          <w:szCs w:val="22"/>
        </w:rPr>
        <w:t>8</w:t>
      </w:r>
      <w:r>
        <w:rPr>
          <w:rFonts w:ascii="Arial" w:hAnsi="Arial" w:cs="Arial"/>
          <w:sz w:val="24"/>
          <w:szCs w:val="22"/>
        </w:rPr>
        <w:t>年度财务审计报告（提供原件</w:t>
      </w:r>
      <w:r>
        <w:rPr>
          <w:rFonts w:hint="eastAsia" w:ascii="Arial" w:hAnsi="Arial" w:cs="Arial"/>
          <w:sz w:val="24"/>
          <w:szCs w:val="22"/>
        </w:rPr>
        <w:t>及复印件</w:t>
      </w:r>
      <w:r>
        <w:rPr>
          <w:rFonts w:ascii="Arial" w:hAnsi="Arial" w:cs="Arial"/>
          <w:sz w:val="24"/>
          <w:szCs w:val="22"/>
        </w:rPr>
        <w:t>）；</w:t>
      </w:r>
    </w:p>
    <w:p>
      <w:pPr>
        <w:spacing w:line="360" w:lineRule="auto"/>
        <w:rPr>
          <w:rFonts w:ascii="Arial" w:hAnsi="Arial"/>
          <w:sz w:val="24"/>
        </w:rPr>
      </w:pPr>
      <w:r>
        <w:rPr>
          <w:rFonts w:hint="eastAsia" w:ascii="Arial" w:hAnsi="Arial" w:cs="Arial"/>
          <w:sz w:val="24"/>
        </w:rPr>
        <w:t>3、业绩要求：</w:t>
      </w:r>
      <w:r>
        <w:rPr>
          <w:rFonts w:hint="eastAsia" w:ascii="Arial" w:hAnsi="Arial"/>
          <w:sz w:val="24"/>
        </w:rPr>
        <w:t xml:space="preserve"> </w:t>
      </w:r>
    </w:p>
    <w:p>
      <w:pPr>
        <w:spacing w:line="360" w:lineRule="auto"/>
        <w:rPr>
          <w:rFonts w:ascii="Arial" w:hAnsi="Arial"/>
          <w:sz w:val="24"/>
        </w:rPr>
      </w:pPr>
      <w:r>
        <w:rPr>
          <w:rFonts w:ascii="Arial" w:hAnsi="Arial"/>
          <w:sz w:val="24"/>
        </w:rPr>
        <w:t>投标人须具有2016年</w:t>
      </w:r>
      <w:r>
        <w:rPr>
          <w:rFonts w:hint="eastAsia" w:ascii="Arial" w:hAnsi="Arial"/>
          <w:sz w:val="24"/>
        </w:rPr>
        <w:t>1月1日</w:t>
      </w:r>
      <w:r>
        <w:rPr>
          <w:rFonts w:ascii="Arial" w:hAnsi="Arial"/>
          <w:sz w:val="24"/>
        </w:rPr>
        <w:t>以来</w:t>
      </w:r>
      <w:r>
        <w:rPr>
          <w:rFonts w:hint="eastAsia" w:ascii="Arial" w:hAnsi="Arial"/>
          <w:sz w:val="24"/>
        </w:rPr>
        <w:t>单笔合同金额不低于80万元的设计或设计施工总承包类似项目（工程）业绩（不能体现合同总价的框架合同须提供支付证明或业主证明，以签订时间为准，提供中标通知书、合同复印件，原件备查）；</w:t>
      </w:r>
    </w:p>
    <w:p>
      <w:pPr>
        <w:spacing w:line="360" w:lineRule="auto"/>
        <w:rPr>
          <w:rFonts w:ascii="Arial" w:hAnsi="Arial" w:cs="Arial"/>
          <w:sz w:val="24"/>
        </w:rPr>
      </w:pPr>
      <w:r>
        <w:rPr>
          <w:rFonts w:hint="eastAsia" w:ascii="Arial" w:hAnsi="Arial" w:cs="Arial"/>
          <w:sz w:val="24"/>
        </w:rPr>
        <w:t>4、其他要求：</w:t>
      </w:r>
    </w:p>
    <w:p>
      <w:pPr>
        <w:tabs>
          <w:tab w:val="left" w:pos="0"/>
        </w:tabs>
        <w:spacing w:line="360" w:lineRule="auto"/>
        <w:rPr>
          <w:rFonts w:ascii="Arial" w:hAnsi="Arial" w:cs="Arial"/>
          <w:sz w:val="24"/>
          <w:szCs w:val="22"/>
        </w:rPr>
      </w:pPr>
      <w:r>
        <w:rPr>
          <w:rFonts w:hint="eastAsia" w:ascii="Arial" w:hAnsi="Arial" w:cs="Arial"/>
          <w:sz w:val="24"/>
          <w:szCs w:val="22"/>
        </w:rPr>
        <w:t>（1）被相关行政主管部门禁止投标的投标人，不得参加本次投标；</w:t>
      </w:r>
    </w:p>
    <w:p>
      <w:pPr>
        <w:tabs>
          <w:tab w:val="left" w:pos="0"/>
        </w:tabs>
        <w:spacing w:line="360" w:lineRule="auto"/>
        <w:rPr>
          <w:rFonts w:ascii="Arial" w:hAnsi="Arial" w:cs="Arial"/>
          <w:sz w:val="24"/>
          <w:szCs w:val="22"/>
        </w:rPr>
      </w:pPr>
      <w:r>
        <w:rPr>
          <w:rFonts w:hint="eastAsia" w:ascii="Arial" w:hAnsi="Arial" w:cs="Arial"/>
          <w:sz w:val="24"/>
          <w:szCs w:val="22"/>
        </w:rPr>
        <w:t>（2）投标人之间存在下列情况之一的，不得参加同一标段的投标：</w:t>
      </w:r>
    </w:p>
    <w:p>
      <w:pPr>
        <w:tabs>
          <w:tab w:val="left" w:pos="0"/>
        </w:tabs>
        <w:spacing w:line="360" w:lineRule="auto"/>
        <w:rPr>
          <w:rFonts w:ascii="Arial" w:hAnsi="Arial" w:cs="Arial"/>
          <w:sz w:val="24"/>
          <w:szCs w:val="22"/>
        </w:rPr>
      </w:pPr>
      <w:r>
        <w:rPr>
          <w:rFonts w:hint="eastAsia" w:ascii="Arial" w:hAnsi="Arial" w:cs="Arial"/>
          <w:sz w:val="24"/>
          <w:szCs w:val="22"/>
        </w:rPr>
        <w:t xml:space="preserve">    a） 两个及以上公司的法定代表人为同一人；</w:t>
      </w:r>
    </w:p>
    <w:p>
      <w:pPr>
        <w:tabs>
          <w:tab w:val="left" w:pos="0"/>
        </w:tabs>
        <w:spacing w:line="360" w:lineRule="auto"/>
        <w:rPr>
          <w:rFonts w:ascii="Arial" w:hAnsi="Arial" w:cs="Arial"/>
          <w:sz w:val="24"/>
          <w:szCs w:val="22"/>
        </w:rPr>
      </w:pPr>
      <w:r>
        <w:rPr>
          <w:rFonts w:hint="eastAsia" w:ascii="Arial" w:hAnsi="Arial" w:cs="Arial"/>
          <w:sz w:val="24"/>
          <w:szCs w:val="22"/>
        </w:rPr>
        <w:t xml:space="preserve">    b） 集团公司与全资子公司或控股子公司的关系（包括直接控股和间接控股的情形；</w:t>
      </w:r>
    </w:p>
    <w:p>
      <w:pPr>
        <w:spacing w:line="360" w:lineRule="auto"/>
        <w:rPr>
          <w:rFonts w:ascii="Arial" w:hAnsi="Arial"/>
          <w:sz w:val="24"/>
        </w:rPr>
      </w:pPr>
      <w:r>
        <w:rPr>
          <w:rFonts w:hint="eastAsia" w:ascii="Arial" w:hAnsi="Arial"/>
          <w:sz w:val="24"/>
        </w:rPr>
        <w:t>（3）投标人通过“信用中国”网站(www.creditchina.gov.cn)、 “信用江苏”网站（</w:t>
      </w:r>
      <w:r>
        <w:rPr>
          <w:rFonts w:ascii="Arial" w:hAnsi="Arial"/>
          <w:sz w:val="24"/>
        </w:rPr>
        <w:t>http://www.jscredit.gov.cn/</w:t>
      </w:r>
      <w:r>
        <w:rPr>
          <w:rFonts w:hint="eastAsia" w:ascii="Arial" w:hAnsi="Arial"/>
          <w:sz w:val="24"/>
        </w:rPr>
        <w:t>）、“诚信南京”（</w:t>
      </w:r>
      <w:r>
        <w:rPr>
          <w:rFonts w:ascii="Arial" w:hAnsi="Arial"/>
          <w:sz w:val="24"/>
        </w:rPr>
        <w:t>http://www.njcredit.gov.cn/</w:t>
      </w:r>
      <w:r>
        <w:rPr>
          <w:rFonts w:hint="eastAsia" w:ascii="Arial" w:hAnsi="Arial"/>
          <w:sz w:val="24"/>
        </w:rPr>
        <w:t>）、“中国执行信息公开网”（</w:t>
      </w:r>
      <w:r>
        <w:rPr>
          <w:rFonts w:ascii="Arial" w:hAnsi="Arial"/>
          <w:sz w:val="24"/>
        </w:rPr>
        <w:t>http://zxgk.court.gov.cn/</w:t>
      </w:r>
      <w:r>
        <w:rPr>
          <w:rFonts w:hint="eastAsia" w:ascii="Arial" w:hAnsi="Arial"/>
          <w:sz w:val="24"/>
        </w:rPr>
        <w:t>）等渠道查询本机构及其法定代表人在招标公告发布之日前的信用记录并保存，有信用报告的应该下载信用报告。拒绝列入失信被执行人、失信黑名单、重大税收违法案件当事人名单、铁路违法乘客、招投标严重违法失信行为记录名单的投标人参与本次招标活动。</w:t>
      </w:r>
    </w:p>
    <w:p>
      <w:pPr>
        <w:tabs>
          <w:tab w:val="left" w:pos="0"/>
        </w:tabs>
        <w:spacing w:line="360" w:lineRule="auto"/>
        <w:rPr>
          <w:rFonts w:ascii="Arial" w:hAnsi="Arial" w:cs="Arial"/>
          <w:sz w:val="24"/>
          <w:szCs w:val="22"/>
        </w:rPr>
      </w:pPr>
      <w:r>
        <w:rPr>
          <w:rFonts w:hint="eastAsia" w:ascii="Arial" w:hAnsi="Arial"/>
          <w:sz w:val="24"/>
          <w:szCs w:val="22"/>
        </w:rPr>
        <w:t>（二）联合体投标：□接受；√不接受</w:t>
      </w:r>
    </w:p>
    <w:p>
      <w:pPr>
        <w:tabs>
          <w:tab w:val="left" w:pos="0"/>
        </w:tabs>
        <w:spacing w:line="360" w:lineRule="auto"/>
        <w:rPr>
          <w:rFonts w:ascii="Arial" w:hAnsi="Arial"/>
          <w:sz w:val="24"/>
          <w:szCs w:val="22"/>
        </w:rPr>
      </w:pPr>
      <w:r>
        <w:rPr>
          <w:rFonts w:hint="eastAsia" w:ascii="Arial" w:hAnsi="Arial"/>
          <w:sz w:val="24"/>
          <w:szCs w:val="22"/>
        </w:rPr>
        <w:t>（三）联合体投标人要求：本项目不适用</w:t>
      </w:r>
    </w:p>
    <w:p>
      <w:pPr>
        <w:spacing w:before="240" w:line="360" w:lineRule="auto"/>
        <w:rPr>
          <w:rFonts w:ascii="Arial" w:hAnsi="Arial"/>
          <w:b/>
          <w:sz w:val="24"/>
          <w:szCs w:val="22"/>
        </w:rPr>
      </w:pPr>
      <w:r>
        <w:rPr>
          <w:rFonts w:hint="eastAsia" w:ascii="Arial" w:hAnsi="Arial"/>
          <w:b/>
          <w:sz w:val="24"/>
          <w:szCs w:val="22"/>
        </w:rPr>
        <w:t>六、报名及招标文件的获取</w:t>
      </w:r>
    </w:p>
    <w:p>
      <w:pPr>
        <w:tabs>
          <w:tab w:val="left" w:pos="3540"/>
        </w:tabs>
        <w:spacing w:line="360" w:lineRule="auto"/>
        <w:rPr>
          <w:rFonts w:hint="eastAsia" w:ascii="Arial" w:cs="Arial"/>
          <w:sz w:val="24"/>
        </w:rPr>
      </w:pPr>
      <w:r>
        <w:rPr>
          <w:rFonts w:hint="eastAsia" w:ascii="Arial" w:cs="Arial"/>
          <w:sz w:val="24"/>
        </w:rPr>
        <w:t>1、招标文件发售时间：</w:t>
      </w:r>
      <w:r>
        <w:rPr>
          <w:rFonts w:ascii="Arial" w:cs="Arial"/>
          <w:sz w:val="24"/>
        </w:rPr>
        <w:t>2019年</w:t>
      </w:r>
      <w:r>
        <w:rPr>
          <w:rFonts w:hint="eastAsia" w:ascii="Arial" w:cs="Arial"/>
          <w:sz w:val="24"/>
        </w:rPr>
        <w:t>8</w:t>
      </w:r>
      <w:r>
        <w:rPr>
          <w:rFonts w:ascii="Arial" w:cs="Arial"/>
          <w:sz w:val="24"/>
        </w:rPr>
        <w:t>月</w:t>
      </w:r>
      <w:r>
        <w:rPr>
          <w:rFonts w:hint="eastAsia" w:ascii="Arial" w:cs="Arial"/>
          <w:sz w:val="24"/>
        </w:rPr>
        <w:t>12日－8月19日，上午9</w:t>
      </w:r>
      <w:r>
        <w:rPr>
          <w:rFonts w:ascii="Arial" w:cs="Arial"/>
          <w:sz w:val="24"/>
        </w:rPr>
        <w:t>:00-11:</w:t>
      </w:r>
      <w:r>
        <w:rPr>
          <w:rFonts w:hint="eastAsia" w:ascii="Arial" w:cs="Arial"/>
          <w:sz w:val="24"/>
        </w:rPr>
        <w:t>3</w:t>
      </w:r>
      <w:r>
        <w:rPr>
          <w:rFonts w:ascii="Arial" w:cs="Arial"/>
          <w:sz w:val="24"/>
        </w:rPr>
        <w:t>0</w:t>
      </w:r>
      <w:r>
        <w:rPr>
          <w:rFonts w:hint="eastAsia" w:ascii="Arial" w:cs="Arial"/>
          <w:sz w:val="24"/>
        </w:rPr>
        <w:t>，下午</w:t>
      </w:r>
      <w:r>
        <w:rPr>
          <w:rFonts w:ascii="Arial" w:cs="Arial"/>
          <w:sz w:val="24"/>
        </w:rPr>
        <w:t>14:00-17:00</w:t>
      </w:r>
      <w:r>
        <w:rPr>
          <w:rFonts w:hint="eastAsia" w:ascii="Arial" w:cs="Arial"/>
          <w:sz w:val="24"/>
        </w:rPr>
        <w:t>（北京时间，节假日除外）。</w:t>
      </w:r>
    </w:p>
    <w:p>
      <w:pPr>
        <w:spacing w:line="360" w:lineRule="auto"/>
        <w:rPr>
          <w:rFonts w:hint="eastAsia" w:ascii="Arial" w:hAnsi="Arial" w:cs="Arial"/>
          <w:sz w:val="24"/>
          <w:u w:val="single"/>
        </w:rPr>
      </w:pPr>
      <w:r>
        <w:rPr>
          <w:rFonts w:hint="eastAsia" w:ascii="Arial" w:cs="Arial"/>
          <w:sz w:val="24"/>
        </w:rPr>
        <w:t>2、招标文件发售地点：</w:t>
      </w:r>
      <w:r>
        <w:rPr>
          <w:rFonts w:hint="eastAsia" w:ascii="Arial" w:hAnsi="Arial" w:cs="Arial"/>
          <w:sz w:val="24"/>
          <w:u w:val="single"/>
        </w:rPr>
        <w:t>南京市麒麟高新技术产业开发区智汇路300号公共服务平台C座606室。</w:t>
      </w:r>
    </w:p>
    <w:p>
      <w:pPr>
        <w:tabs>
          <w:tab w:val="left" w:pos="3540"/>
        </w:tabs>
        <w:spacing w:line="360" w:lineRule="auto"/>
        <w:rPr>
          <w:rFonts w:ascii="Arial" w:cs="Arial"/>
          <w:sz w:val="24"/>
        </w:rPr>
      </w:pPr>
      <w:r>
        <w:rPr>
          <w:rFonts w:hint="eastAsia" w:ascii="Arial" w:cs="Arial"/>
          <w:sz w:val="24"/>
        </w:rPr>
        <w:t>3、招标文件出售方式：公开出售，投标人应当从代理机构合法获得招标项目的招标文件，应携带企业营业执照复印件（加盖单位公章）、法定代表人身份证或法定代表人授权委托书（原件，格式自拟）、委托代理人身份证复印件及原件，审核通过后购买招标文件。</w:t>
      </w:r>
    </w:p>
    <w:p>
      <w:pPr>
        <w:tabs>
          <w:tab w:val="left" w:pos="3540"/>
        </w:tabs>
        <w:spacing w:line="360" w:lineRule="auto"/>
        <w:rPr>
          <w:rFonts w:hint="eastAsia" w:ascii="Arial" w:cs="Arial"/>
          <w:sz w:val="24"/>
        </w:rPr>
      </w:pPr>
      <w:r>
        <w:rPr>
          <w:rFonts w:hint="eastAsia" w:ascii="Arial" w:cs="Arial"/>
          <w:sz w:val="24"/>
        </w:rPr>
        <w:t>4、招标文件售价：500元人民币，售后不退。</w:t>
      </w:r>
    </w:p>
    <w:p>
      <w:pPr>
        <w:tabs>
          <w:tab w:val="left" w:pos="3540"/>
        </w:tabs>
        <w:spacing w:line="360" w:lineRule="auto"/>
        <w:rPr>
          <w:rFonts w:hint="eastAsia" w:ascii="Arial" w:cs="Arial"/>
          <w:sz w:val="24"/>
        </w:rPr>
      </w:pPr>
      <w:r>
        <w:rPr>
          <w:rFonts w:hint="eastAsia" w:ascii="Arial" w:cs="Arial"/>
          <w:sz w:val="24"/>
        </w:rPr>
        <w:t>5、现场考察及答疑时间：不组织，投标人可自行踏勘或联系招标人</w:t>
      </w:r>
    </w:p>
    <w:p>
      <w:pPr>
        <w:spacing w:before="240" w:line="360" w:lineRule="auto"/>
        <w:rPr>
          <w:rFonts w:ascii="Arial" w:hAnsi="Arial"/>
          <w:b/>
          <w:bCs/>
          <w:iCs/>
          <w:sz w:val="24"/>
          <w:szCs w:val="22"/>
        </w:rPr>
      </w:pPr>
      <w:r>
        <w:rPr>
          <w:rFonts w:hint="eastAsia" w:ascii="Arial" w:hAnsi="Arial"/>
          <w:b/>
          <w:sz w:val="24"/>
          <w:szCs w:val="22"/>
        </w:rPr>
        <w:t>七、</w:t>
      </w:r>
      <w:r>
        <w:rPr>
          <w:rFonts w:hint="eastAsia" w:ascii="Arial" w:hAnsi="Arial"/>
          <w:b/>
          <w:bCs/>
          <w:iCs/>
          <w:sz w:val="24"/>
          <w:szCs w:val="22"/>
        </w:rPr>
        <w:t>递交投标文件的时间及地点</w:t>
      </w:r>
    </w:p>
    <w:p>
      <w:pPr>
        <w:adjustRightInd w:val="0"/>
        <w:snapToGrid w:val="0"/>
        <w:spacing w:line="360" w:lineRule="auto"/>
        <w:rPr>
          <w:rFonts w:hint="eastAsia" w:ascii="仿宋" w:hAnsi="仿宋" w:eastAsia="仿宋" w:cs="宋体"/>
          <w:b/>
          <w:kern w:val="0"/>
          <w:szCs w:val="21"/>
        </w:rPr>
      </w:pPr>
      <w:r>
        <w:rPr>
          <w:rFonts w:ascii="Arial" w:hAnsi="Arial"/>
          <w:sz w:val="24"/>
          <w:szCs w:val="22"/>
        </w:rPr>
        <w:t>1</w:t>
      </w:r>
      <w:r>
        <w:rPr>
          <w:rFonts w:hint="eastAsia" w:ascii="Arial" w:hAnsi="Arial"/>
          <w:sz w:val="24"/>
          <w:szCs w:val="22"/>
        </w:rPr>
        <w:t>、投标文件送达地点：</w:t>
      </w:r>
      <w:r>
        <w:rPr>
          <w:rFonts w:hint="eastAsia" w:ascii="Arial" w:hAnsi="Arial" w:cs="Arial"/>
          <w:sz w:val="24"/>
          <w:u w:val="single"/>
        </w:rPr>
        <w:t>南京市麒麟高新技术产业开发区智汇路300号公共服务平台一楼A111会议室</w:t>
      </w:r>
    </w:p>
    <w:p>
      <w:pPr>
        <w:adjustRightInd w:val="0"/>
        <w:snapToGrid w:val="0"/>
        <w:spacing w:line="360" w:lineRule="auto"/>
        <w:rPr>
          <w:rFonts w:hint="eastAsia" w:ascii="Arial" w:hAnsi="Arial"/>
          <w:sz w:val="24"/>
          <w:szCs w:val="22"/>
        </w:rPr>
      </w:pPr>
      <w:r>
        <w:rPr>
          <w:rFonts w:ascii="Arial" w:hAnsi="Arial"/>
          <w:sz w:val="24"/>
          <w:szCs w:val="22"/>
        </w:rPr>
        <w:t>2</w:t>
      </w:r>
      <w:r>
        <w:rPr>
          <w:rFonts w:hint="eastAsia" w:ascii="Arial" w:hAnsi="Arial"/>
          <w:sz w:val="24"/>
          <w:szCs w:val="22"/>
        </w:rPr>
        <w:t>、投标开始时间：</w:t>
      </w:r>
      <w:r>
        <w:rPr>
          <w:rFonts w:ascii="Arial" w:hAnsi="Arial"/>
          <w:sz w:val="24"/>
          <w:szCs w:val="22"/>
        </w:rPr>
        <w:t>201</w:t>
      </w:r>
      <w:r>
        <w:rPr>
          <w:rFonts w:hint="eastAsia" w:ascii="Arial" w:hAnsi="Arial"/>
          <w:sz w:val="24"/>
          <w:szCs w:val="22"/>
        </w:rPr>
        <w:t>9年9月2日14:00（北京时间）</w:t>
      </w:r>
    </w:p>
    <w:p>
      <w:pPr>
        <w:adjustRightInd w:val="0"/>
        <w:snapToGrid w:val="0"/>
        <w:spacing w:line="360" w:lineRule="auto"/>
        <w:rPr>
          <w:rFonts w:hint="eastAsia" w:ascii="Arial" w:hAnsi="Arial"/>
          <w:sz w:val="24"/>
          <w:szCs w:val="22"/>
        </w:rPr>
      </w:pPr>
      <w:r>
        <w:rPr>
          <w:rFonts w:hint="eastAsia" w:ascii="Arial" w:hAnsi="Arial"/>
          <w:sz w:val="24"/>
          <w:szCs w:val="22"/>
        </w:rPr>
        <w:t>3、投标截止时间及开标时间：2019年9月2日14：30（北京时间）</w:t>
      </w:r>
    </w:p>
    <w:p>
      <w:pPr>
        <w:spacing w:line="360" w:lineRule="auto"/>
        <w:rPr>
          <w:rFonts w:ascii="Arial" w:hAnsi="Arial"/>
          <w:sz w:val="24"/>
          <w:szCs w:val="22"/>
        </w:rPr>
      </w:pPr>
      <w:r>
        <w:rPr>
          <w:rFonts w:hint="eastAsia" w:ascii="Arial" w:hAnsi="Arial"/>
          <w:sz w:val="24"/>
          <w:szCs w:val="22"/>
        </w:rPr>
        <w:t>提交投标文件截止时间过后，招标代理机构组织开标并进行评标，请投标人的法定代表人或其授权委托代表出席（携带本人身份证原件）。</w:t>
      </w:r>
    </w:p>
    <w:p>
      <w:pPr>
        <w:spacing w:before="240" w:line="360" w:lineRule="auto"/>
        <w:rPr>
          <w:rFonts w:hint="eastAsia" w:ascii="Arial" w:hAnsi="Arial"/>
          <w:b/>
          <w:sz w:val="24"/>
          <w:szCs w:val="22"/>
        </w:rPr>
      </w:pPr>
      <w:r>
        <w:rPr>
          <w:rFonts w:hint="eastAsia" w:ascii="Arial" w:hAnsi="Arial"/>
          <w:b/>
          <w:sz w:val="24"/>
          <w:szCs w:val="22"/>
        </w:rPr>
        <w:t>八、联系方式</w:t>
      </w:r>
    </w:p>
    <w:p>
      <w:pPr>
        <w:tabs>
          <w:tab w:val="left" w:pos="3540"/>
        </w:tabs>
        <w:spacing w:line="360" w:lineRule="auto"/>
        <w:rPr>
          <w:rFonts w:ascii="Arial" w:hAnsi="Arial"/>
          <w:sz w:val="24"/>
        </w:rPr>
      </w:pPr>
      <w:r>
        <w:rPr>
          <w:rFonts w:hint="eastAsia" w:ascii="Arial" w:hAnsi="Arial"/>
          <w:sz w:val="24"/>
        </w:rPr>
        <w:t xml:space="preserve">1、招标代理：南京瑞嘉建设项目管理有限公司 </w:t>
      </w:r>
    </w:p>
    <w:p>
      <w:pPr>
        <w:tabs>
          <w:tab w:val="left" w:pos="3540"/>
        </w:tabs>
        <w:spacing w:line="360" w:lineRule="auto"/>
        <w:rPr>
          <w:rFonts w:ascii="Arial" w:hAnsi="Arial"/>
          <w:sz w:val="24"/>
        </w:rPr>
      </w:pPr>
      <w:r>
        <w:rPr>
          <w:rFonts w:hint="eastAsia" w:ascii="Arial" w:hAnsi="Arial"/>
          <w:sz w:val="24"/>
        </w:rPr>
        <w:t>地址：南京市麒麟高新技术产业开发区智汇路300号公共服务平台C座606室</w:t>
      </w:r>
    </w:p>
    <w:p>
      <w:pPr>
        <w:tabs>
          <w:tab w:val="left" w:pos="3540"/>
        </w:tabs>
        <w:spacing w:line="360" w:lineRule="auto"/>
        <w:rPr>
          <w:rFonts w:ascii="Arial" w:hAnsi="Arial"/>
          <w:sz w:val="24"/>
        </w:rPr>
      </w:pPr>
      <w:r>
        <w:rPr>
          <w:rFonts w:hint="eastAsia" w:ascii="Arial" w:hAnsi="Arial"/>
          <w:sz w:val="24"/>
        </w:rPr>
        <w:t>邮编：211135                    邮箱：yeunghsuxy@163.com</w:t>
      </w:r>
    </w:p>
    <w:p>
      <w:pPr>
        <w:tabs>
          <w:tab w:val="left" w:pos="3540"/>
        </w:tabs>
        <w:spacing w:line="360" w:lineRule="auto"/>
        <w:rPr>
          <w:rFonts w:hint="eastAsia" w:ascii="Arial" w:hAnsi="Arial"/>
          <w:sz w:val="24"/>
        </w:rPr>
      </w:pPr>
      <w:r>
        <w:rPr>
          <w:rFonts w:hint="eastAsia" w:ascii="Arial" w:hAnsi="Arial"/>
          <w:sz w:val="24"/>
        </w:rPr>
        <w:t>联系人：郝慧、徐洋              联系电话：</w:t>
      </w:r>
      <w:r>
        <w:rPr>
          <w:rFonts w:ascii="Arial" w:hAnsi="Arial"/>
          <w:sz w:val="24"/>
        </w:rPr>
        <w:t>025-</w:t>
      </w:r>
      <w:r>
        <w:rPr>
          <w:rFonts w:hint="eastAsia" w:ascii="Arial" w:hAnsi="Arial"/>
          <w:sz w:val="24"/>
        </w:rPr>
        <w:t>52155298</w:t>
      </w:r>
    </w:p>
    <w:p>
      <w:pPr>
        <w:tabs>
          <w:tab w:val="left" w:pos="3540"/>
        </w:tabs>
        <w:spacing w:line="360" w:lineRule="auto"/>
        <w:rPr>
          <w:rFonts w:ascii="Arial" w:hAnsi="Arial"/>
          <w:sz w:val="24"/>
        </w:rPr>
      </w:pPr>
      <w:r>
        <w:rPr>
          <w:rFonts w:hint="eastAsia" w:ascii="Arial" w:hAnsi="Arial"/>
          <w:sz w:val="24"/>
        </w:rPr>
        <w:t>2、招标人：南京理工科技园股份有限公司</w:t>
      </w:r>
    </w:p>
    <w:p>
      <w:pPr>
        <w:tabs>
          <w:tab w:val="left" w:pos="3540"/>
        </w:tabs>
        <w:spacing w:line="360" w:lineRule="auto"/>
        <w:rPr>
          <w:rFonts w:ascii="Arial" w:hAnsi="Arial"/>
          <w:sz w:val="24"/>
        </w:rPr>
      </w:pPr>
      <w:r>
        <w:rPr>
          <w:rFonts w:hint="eastAsia" w:ascii="Arial" w:hAnsi="Arial"/>
          <w:sz w:val="24"/>
        </w:rPr>
        <w:t>地址：南京市光华路129-3号A2幢320室</w:t>
      </w:r>
    </w:p>
    <w:p>
      <w:pPr>
        <w:tabs>
          <w:tab w:val="left" w:pos="3540"/>
        </w:tabs>
        <w:spacing w:line="360" w:lineRule="auto"/>
        <w:rPr>
          <w:rFonts w:ascii="Arial" w:hAnsi="Arial"/>
          <w:sz w:val="24"/>
        </w:rPr>
      </w:pPr>
      <w:r>
        <w:rPr>
          <w:rFonts w:hint="eastAsia" w:ascii="Arial" w:hAnsi="Arial"/>
          <w:sz w:val="24"/>
        </w:rPr>
        <w:t>邮编：210014</w:t>
      </w:r>
    </w:p>
    <w:p>
      <w:pPr>
        <w:tabs>
          <w:tab w:val="left" w:pos="3540"/>
        </w:tabs>
        <w:spacing w:line="360" w:lineRule="auto"/>
        <w:rPr>
          <w:rFonts w:ascii="Arial" w:hAnsi="Arial"/>
          <w:sz w:val="24"/>
        </w:rPr>
      </w:pPr>
      <w:r>
        <w:rPr>
          <w:rFonts w:hint="eastAsia" w:ascii="Arial" w:hAnsi="Arial"/>
          <w:sz w:val="24"/>
        </w:rPr>
        <w:t>联系人：李晔姣                  联系电话：025-84303908</w:t>
      </w:r>
    </w:p>
    <w:p>
      <w:pPr>
        <w:spacing w:before="240" w:line="360" w:lineRule="auto"/>
        <w:rPr>
          <w:rFonts w:hint="eastAsia" w:ascii="Arial" w:hAnsi="Arial"/>
          <w:b/>
          <w:sz w:val="24"/>
        </w:rPr>
      </w:pPr>
      <w:r>
        <w:rPr>
          <w:rFonts w:hint="eastAsia" w:ascii="Arial" w:hAnsi="Arial"/>
          <w:b/>
          <w:sz w:val="24"/>
        </w:rPr>
        <w:t>九、本次招标公告同时在以下媒体发布</w:t>
      </w:r>
    </w:p>
    <w:p>
      <w:pPr>
        <w:tabs>
          <w:tab w:val="left" w:pos="3540"/>
        </w:tabs>
        <w:spacing w:line="360" w:lineRule="auto"/>
        <w:rPr>
          <w:rFonts w:ascii="Arial" w:hAnsi="Arial"/>
          <w:b/>
          <w:sz w:val="24"/>
        </w:rPr>
      </w:pPr>
      <w:r>
        <w:rPr>
          <w:rFonts w:hint="eastAsia" w:ascii="Arial" w:hAnsi="Arial"/>
          <w:sz w:val="24"/>
        </w:rPr>
        <w:t>1、江苏省招标投标公共服务平台（</w:t>
      </w:r>
      <w:r>
        <w:rPr>
          <w:rFonts w:ascii="Arial" w:hAnsi="Arial"/>
          <w:sz w:val="24"/>
        </w:rPr>
        <w:t>http://www.jszbtb.com</w:t>
      </w:r>
      <w:r>
        <w:rPr>
          <w:rFonts w:hint="eastAsia" w:ascii="Arial" w:hAnsi="Arial"/>
          <w:sz w:val="24"/>
        </w:rPr>
        <w:t>/）</w:t>
      </w:r>
    </w:p>
    <w:p>
      <w:pPr>
        <w:tabs>
          <w:tab w:val="left" w:pos="3540"/>
        </w:tabs>
        <w:spacing w:line="360" w:lineRule="auto"/>
        <w:rPr>
          <w:rFonts w:ascii="Arial" w:hAnsi="Arial"/>
          <w:sz w:val="24"/>
        </w:rPr>
      </w:pPr>
      <w:r>
        <w:rPr>
          <w:rFonts w:hint="eastAsia" w:ascii="Arial" w:hAnsi="Arial"/>
          <w:sz w:val="24"/>
        </w:rPr>
        <w:t>2、南京理工大学国家大学科技园官网（</w:t>
      </w:r>
      <w:r>
        <w:fldChar w:fldCharType="begin"/>
      </w:r>
      <w:r>
        <w:instrText xml:space="preserve"> HYPERLINK "http://www.njustsp.com/" </w:instrText>
      </w:r>
      <w:r>
        <w:fldChar w:fldCharType="separate"/>
      </w:r>
      <w:r>
        <w:rPr>
          <w:rFonts w:hint="eastAsia" w:ascii="Arial" w:hAnsi="Arial"/>
          <w:sz w:val="24"/>
        </w:rPr>
        <w:t>http://www.njustsp.com/</w:t>
      </w:r>
      <w:r>
        <w:rPr>
          <w:rFonts w:hint="eastAsia" w:ascii="Arial" w:hAnsi="Arial"/>
          <w:sz w:val="24"/>
        </w:rPr>
        <w:fldChar w:fldCharType="end"/>
      </w:r>
      <w:r>
        <w:rPr>
          <w:rFonts w:hint="eastAsia" w:ascii="Arial" w:hAnsi="Arial"/>
          <w:sz w:val="24"/>
        </w:rPr>
        <w:t>）</w:t>
      </w:r>
    </w:p>
    <w:p>
      <w:pPr>
        <w:tabs>
          <w:tab w:val="left" w:pos="3540"/>
        </w:tabs>
        <w:spacing w:line="360" w:lineRule="auto"/>
        <w:rPr>
          <w:rFonts w:ascii="Arial" w:hAnsi="Arial"/>
          <w:sz w:val="24"/>
        </w:rPr>
      </w:pPr>
      <w:r>
        <w:rPr>
          <w:rFonts w:hint="eastAsia" w:ascii="Arial" w:hAnsi="Arial"/>
          <w:sz w:val="24"/>
        </w:rPr>
        <w:t>3、南京理工科技园股份有限公司官网（</w:t>
      </w:r>
      <w:r>
        <w:fldChar w:fldCharType="begin"/>
      </w:r>
      <w:r>
        <w:instrText xml:space="preserve"> HYPERLINK "http://www.njlgkj.com/" </w:instrText>
      </w:r>
      <w:r>
        <w:fldChar w:fldCharType="separate"/>
      </w:r>
      <w:r>
        <w:rPr>
          <w:rFonts w:hint="eastAsia" w:ascii="Arial" w:hAnsi="Arial"/>
          <w:sz w:val="24"/>
        </w:rPr>
        <w:t>http://www.njlgkj.com/</w:t>
      </w:r>
      <w:r>
        <w:rPr>
          <w:rFonts w:hint="eastAsia" w:ascii="Arial" w:hAnsi="Arial"/>
          <w:sz w:val="24"/>
        </w:rPr>
        <w:fldChar w:fldCharType="end"/>
      </w:r>
      <w:r>
        <w:rPr>
          <w:rFonts w:hint="eastAsia" w:ascii="Arial" w:hAnsi="Arial"/>
          <w:sz w:val="24"/>
        </w:rPr>
        <w:t>）</w:t>
      </w:r>
    </w:p>
    <w:p>
      <w:pPr>
        <w:tabs>
          <w:tab w:val="left" w:pos="3540"/>
        </w:tabs>
        <w:spacing w:line="360" w:lineRule="auto"/>
        <w:rPr>
          <w:rFonts w:ascii="Arial" w:hAnsi="Arial"/>
          <w:sz w:val="24"/>
        </w:rPr>
      </w:pPr>
      <w:r>
        <w:rPr>
          <w:rFonts w:hint="eastAsia" w:ascii="Arial" w:hAnsi="Arial"/>
          <w:sz w:val="24"/>
        </w:rPr>
        <w:t>4、南京理工大学资产经营有限公司官网（http://zcgs.njust.edu.cn/）</w:t>
      </w:r>
    </w:p>
    <w:p>
      <w:pPr>
        <w:spacing w:before="100" w:beforeAutospacing="1" w:after="100" w:afterAutospacing="1" w:line="360" w:lineRule="auto"/>
        <w:rPr>
          <w:rFonts w:ascii="Arial" w:hAnsi="Arial"/>
          <w:b/>
          <w:sz w:val="24"/>
          <w:szCs w:val="22"/>
        </w:rPr>
      </w:pPr>
      <w:r>
        <w:rPr>
          <w:rFonts w:hint="eastAsia" w:ascii="Arial" w:hAnsi="Arial"/>
          <w:b/>
          <w:sz w:val="24"/>
          <w:szCs w:val="22"/>
        </w:rPr>
        <w:t>十</w:t>
      </w:r>
      <w:r>
        <w:rPr>
          <w:rFonts w:hint="eastAsia" w:ascii="Arial" w:hAnsi="Arial"/>
          <w:b/>
          <w:sz w:val="24"/>
        </w:rPr>
        <w:t>、其他说明</w:t>
      </w:r>
    </w:p>
    <w:p>
      <w:pPr>
        <w:tabs>
          <w:tab w:val="left" w:pos="3540"/>
        </w:tabs>
        <w:spacing w:line="360" w:lineRule="auto"/>
        <w:rPr>
          <w:rFonts w:hint="eastAsia" w:ascii="Arial" w:hAnsi="Arial" w:cs="Arial"/>
          <w:sz w:val="24"/>
        </w:rPr>
      </w:pPr>
      <w:r>
        <w:rPr>
          <w:rFonts w:hint="eastAsia" w:ascii="Arial" w:hAnsi="Arial"/>
          <w:sz w:val="24"/>
        </w:rPr>
        <w:t>1、招标人可能对本招标公告进行修改，若有修改，招标人将重新发布公告，与本项目相关的一切信息将以重新发布的公告为准。</w:t>
      </w:r>
    </w:p>
    <w:p>
      <w:pPr>
        <w:tabs>
          <w:tab w:val="left" w:pos="3540"/>
        </w:tabs>
        <w:spacing w:line="360" w:lineRule="auto"/>
        <w:rPr>
          <w:rFonts w:hint="eastAsia" w:ascii="Arial" w:hAnsi="Arial" w:cs="Arial"/>
          <w:sz w:val="24"/>
        </w:rPr>
      </w:pPr>
      <w:r>
        <w:rPr>
          <w:rFonts w:hint="eastAsia" w:ascii="Arial" w:hAnsi="Arial" w:cs="Arial"/>
          <w:sz w:val="24"/>
        </w:rPr>
        <w:t>2、所有参加投标的单位在整个招投标过程中必须自觉遵守国家及地方的与招投标有关廉政规定，不得以任何形式向招标人及招标代理机构的涉标人员行贿，一旦发现即予曝光，并取消其投标资格。</w:t>
      </w:r>
    </w:p>
    <w:p>
      <w:pPr>
        <w:tabs>
          <w:tab w:val="left" w:pos="3540"/>
        </w:tabs>
        <w:spacing w:line="360" w:lineRule="auto"/>
        <w:jc w:val="right"/>
        <w:rPr>
          <w:rFonts w:hint="eastAsia" w:ascii="Arial" w:hAnsi="Arial" w:cs="Arial"/>
          <w:sz w:val="24"/>
        </w:rPr>
      </w:pPr>
      <w:r>
        <w:rPr>
          <w:rFonts w:hint="eastAsia" w:ascii="Arial" w:hAnsi="Arial" w:cs="Arial"/>
          <w:sz w:val="24"/>
        </w:rPr>
        <w:t>南京瑞嘉建设项目管理有限公司</w:t>
      </w:r>
    </w:p>
    <w:p>
      <w:r>
        <w:rPr>
          <w:rFonts w:hint="eastAsia" w:ascii="Arial" w:hAnsi="Arial" w:cs="Arial"/>
          <w:sz w:val="24"/>
        </w:rPr>
        <w:t xml:space="preserve">                                             二〇一九年八月十二日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楷体_GB2312">
    <w:altName w:val="楷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870"/>
    <w:rsid w:val="000E1870"/>
    <w:rsid w:val="00793290"/>
    <w:rsid w:val="008977EC"/>
    <w:rsid w:val="00EC38B8"/>
    <w:rsid w:val="0C160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2"/>
    <w:qFormat/>
    <w:uiPriority w:val="9"/>
    <w:pPr>
      <w:keepNext/>
      <w:keepLines/>
      <w:adjustRightInd w:val="0"/>
      <w:snapToGrid w:val="0"/>
      <w:spacing w:line="360" w:lineRule="auto"/>
      <w:jc w:val="center"/>
      <w:outlineLvl w:val="0"/>
    </w:pPr>
    <w:rPr>
      <w:rFonts w:ascii="Arial" w:hAnsi="Arial" w:eastAsia="黑体"/>
      <w:bCs/>
      <w:kern w:val="44"/>
      <w:sz w:val="44"/>
      <w:szCs w:val="44"/>
    </w:rPr>
  </w:style>
  <w:style w:type="paragraph" w:styleId="3">
    <w:name w:val="heading 2"/>
    <w:basedOn w:val="1"/>
    <w:next w:val="4"/>
    <w:link w:val="23"/>
    <w:qFormat/>
    <w:uiPriority w:val="9"/>
    <w:pPr>
      <w:keepNext/>
      <w:keepLines/>
      <w:widowControl/>
      <w:adjustRightInd w:val="0"/>
      <w:snapToGrid w:val="0"/>
      <w:spacing w:after="60" w:line="360" w:lineRule="auto"/>
      <w:jc w:val="center"/>
      <w:outlineLvl w:val="1"/>
    </w:pPr>
    <w:rPr>
      <w:rFonts w:ascii="Arial" w:hAnsi="Arial" w:eastAsia="黑体"/>
      <w:kern w:val="0"/>
      <w:sz w:val="32"/>
      <w:szCs w:val="20"/>
    </w:rPr>
  </w:style>
  <w:style w:type="paragraph" w:styleId="5">
    <w:name w:val="heading 3"/>
    <w:basedOn w:val="1"/>
    <w:next w:val="1"/>
    <w:link w:val="24"/>
    <w:qFormat/>
    <w:uiPriority w:val="9"/>
    <w:pPr>
      <w:keepNext/>
      <w:keepLines/>
      <w:widowControl/>
      <w:tabs>
        <w:tab w:val="left" w:pos="720"/>
      </w:tabs>
      <w:adjustRightInd w:val="0"/>
      <w:snapToGrid w:val="0"/>
      <w:spacing w:after="40" w:line="360" w:lineRule="auto"/>
      <w:outlineLvl w:val="2"/>
    </w:pPr>
    <w:rPr>
      <w:rFonts w:ascii="Arial" w:hAnsi="Arial" w:eastAsia="黑体"/>
      <w:kern w:val="0"/>
      <w:sz w:val="28"/>
      <w:szCs w:val="20"/>
    </w:rPr>
  </w:style>
  <w:style w:type="paragraph" w:styleId="6">
    <w:name w:val="heading 4"/>
    <w:basedOn w:val="1"/>
    <w:next w:val="1"/>
    <w:link w:val="25"/>
    <w:qFormat/>
    <w:uiPriority w:val="0"/>
    <w:pPr>
      <w:keepNext/>
      <w:keepLines/>
      <w:adjustRightInd w:val="0"/>
      <w:snapToGrid w:val="0"/>
      <w:spacing w:before="80" w:line="360" w:lineRule="auto"/>
      <w:outlineLvl w:val="3"/>
    </w:pPr>
    <w:rPr>
      <w:rFonts w:ascii="Arial" w:hAnsi="Arial"/>
      <w:bCs/>
      <w:sz w:val="24"/>
      <w:szCs w:val="28"/>
    </w:rPr>
  </w:style>
  <w:style w:type="paragraph" w:styleId="7">
    <w:name w:val="heading 5"/>
    <w:basedOn w:val="1"/>
    <w:next w:val="1"/>
    <w:link w:val="26"/>
    <w:qFormat/>
    <w:uiPriority w:val="0"/>
    <w:pPr>
      <w:keepNext/>
      <w:keepLines/>
      <w:widowControl/>
      <w:spacing w:before="120" w:after="120" w:line="360" w:lineRule="auto"/>
      <w:ind w:firstLine="499"/>
      <w:jc w:val="left"/>
      <w:outlineLvl w:val="4"/>
    </w:pPr>
    <w:rPr>
      <w:rFonts w:ascii="宋体" w:hAnsi="宋体"/>
      <w:b/>
      <w:kern w:val="0"/>
      <w:sz w:val="24"/>
      <w:szCs w:val="20"/>
    </w:rPr>
  </w:style>
  <w:style w:type="paragraph" w:styleId="8">
    <w:name w:val="heading 6"/>
    <w:basedOn w:val="1"/>
    <w:next w:val="1"/>
    <w:link w:val="27"/>
    <w:qFormat/>
    <w:uiPriority w:val="0"/>
    <w:pPr>
      <w:keepNext/>
      <w:keepLines/>
      <w:widowControl/>
      <w:tabs>
        <w:tab w:val="left" w:pos="1440"/>
      </w:tabs>
      <w:spacing w:before="240" w:after="64" w:line="320" w:lineRule="auto"/>
      <w:jc w:val="left"/>
      <w:outlineLvl w:val="5"/>
    </w:pPr>
    <w:rPr>
      <w:rFonts w:ascii="Arial" w:hAnsi="Arial" w:eastAsia="黑体"/>
      <w:b/>
      <w:kern w:val="0"/>
      <w:sz w:val="24"/>
      <w:szCs w:val="20"/>
    </w:rPr>
  </w:style>
  <w:style w:type="paragraph" w:styleId="9">
    <w:name w:val="heading 7"/>
    <w:basedOn w:val="1"/>
    <w:next w:val="1"/>
    <w:link w:val="28"/>
    <w:qFormat/>
    <w:uiPriority w:val="0"/>
    <w:pPr>
      <w:keepNext/>
      <w:keepLines/>
      <w:widowControl/>
      <w:tabs>
        <w:tab w:val="left" w:pos="2520"/>
      </w:tabs>
      <w:spacing w:before="240" w:after="64" w:line="320" w:lineRule="auto"/>
      <w:jc w:val="left"/>
      <w:outlineLvl w:val="6"/>
    </w:pPr>
    <w:rPr>
      <w:b/>
      <w:kern w:val="0"/>
      <w:sz w:val="24"/>
      <w:szCs w:val="20"/>
    </w:rPr>
  </w:style>
  <w:style w:type="paragraph" w:styleId="10">
    <w:name w:val="heading 8"/>
    <w:basedOn w:val="1"/>
    <w:next w:val="1"/>
    <w:link w:val="29"/>
    <w:qFormat/>
    <w:uiPriority w:val="0"/>
    <w:pPr>
      <w:keepNext/>
      <w:keepLines/>
      <w:widowControl/>
      <w:tabs>
        <w:tab w:val="left" w:pos="1440"/>
      </w:tabs>
      <w:spacing w:before="240" w:after="64" w:line="320" w:lineRule="auto"/>
      <w:jc w:val="left"/>
      <w:outlineLvl w:val="7"/>
    </w:pPr>
    <w:rPr>
      <w:rFonts w:ascii="Arial" w:hAnsi="Arial" w:eastAsia="黑体"/>
      <w:kern w:val="0"/>
      <w:sz w:val="24"/>
      <w:szCs w:val="20"/>
    </w:rPr>
  </w:style>
  <w:style w:type="paragraph" w:styleId="11">
    <w:name w:val="heading 9"/>
    <w:basedOn w:val="1"/>
    <w:next w:val="1"/>
    <w:link w:val="30"/>
    <w:qFormat/>
    <w:uiPriority w:val="0"/>
    <w:pPr>
      <w:keepNext/>
      <w:keepLines/>
      <w:widowControl/>
      <w:tabs>
        <w:tab w:val="left" w:pos="1584"/>
      </w:tabs>
      <w:spacing w:before="240" w:after="64" w:line="320" w:lineRule="auto"/>
      <w:jc w:val="left"/>
      <w:outlineLvl w:val="8"/>
    </w:pPr>
    <w:rPr>
      <w:rFonts w:ascii="Arial" w:hAnsi="Arial" w:eastAsia="黑体"/>
      <w:kern w:val="0"/>
      <w:szCs w:val="20"/>
    </w:rPr>
  </w:style>
  <w:style w:type="character" w:default="1" w:styleId="18">
    <w:name w:val="Default Paragraph Font"/>
    <w:semiHidden/>
    <w:unhideWhenUsed/>
    <w:qFormat/>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semiHidden/>
    <w:unhideWhenUsed/>
    <w:qFormat/>
    <w:uiPriority w:val="99"/>
    <w:pPr>
      <w:ind w:firstLine="420" w:firstLineChars="200"/>
    </w:pPr>
  </w:style>
  <w:style w:type="paragraph" w:styleId="12">
    <w:name w:val="caption"/>
    <w:basedOn w:val="1"/>
    <w:next w:val="1"/>
    <w:qFormat/>
    <w:uiPriority w:val="0"/>
    <w:rPr>
      <w:rFonts w:ascii="Cambria" w:hAnsi="Cambria" w:eastAsia="黑体"/>
      <w:sz w:val="20"/>
      <w:szCs w:val="20"/>
    </w:rPr>
  </w:style>
  <w:style w:type="paragraph" w:styleId="13">
    <w:name w:val="toc 3"/>
    <w:basedOn w:val="1"/>
    <w:next w:val="1"/>
    <w:qFormat/>
    <w:uiPriority w:val="39"/>
    <w:pPr>
      <w:adjustRightInd w:val="0"/>
      <w:snapToGrid w:val="0"/>
      <w:spacing w:line="360" w:lineRule="auto"/>
      <w:ind w:left="420"/>
      <w:jc w:val="left"/>
    </w:pPr>
    <w:rPr>
      <w:rFonts w:cs="Calibri"/>
      <w:iCs/>
      <w:sz w:val="24"/>
      <w:szCs w:val="20"/>
    </w:rPr>
  </w:style>
  <w:style w:type="paragraph" w:styleId="14">
    <w:name w:val="toc 1"/>
    <w:basedOn w:val="1"/>
    <w:next w:val="1"/>
    <w:qFormat/>
    <w:uiPriority w:val="39"/>
    <w:pPr>
      <w:adjustRightInd w:val="0"/>
      <w:snapToGrid w:val="0"/>
      <w:spacing w:line="360" w:lineRule="auto"/>
      <w:jc w:val="left"/>
    </w:pPr>
    <w:rPr>
      <w:rFonts w:ascii="Arial" w:hAnsi="Arial" w:eastAsia="黑体" w:cs="Calibri"/>
      <w:bCs/>
      <w:caps/>
      <w:sz w:val="30"/>
      <w:szCs w:val="20"/>
    </w:rPr>
  </w:style>
  <w:style w:type="paragraph" w:styleId="15">
    <w:name w:val="Subtitle"/>
    <w:basedOn w:val="1"/>
    <w:next w:val="1"/>
    <w:link w:val="32"/>
    <w:qFormat/>
    <w:uiPriority w:val="0"/>
    <w:pPr>
      <w:spacing w:before="240" w:after="60" w:line="312" w:lineRule="auto"/>
      <w:jc w:val="center"/>
      <w:outlineLvl w:val="1"/>
    </w:pPr>
    <w:rPr>
      <w:rFonts w:ascii="Cambria" w:hAnsi="Cambria"/>
      <w:b/>
      <w:bCs/>
      <w:kern w:val="28"/>
      <w:sz w:val="32"/>
      <w:szCs w:val="32"/>
    </w:rPr>
  </w:style>
  <w:style w:type="paragraph" w:styleId="16">
    <w:name w:val="toc 2"/>
    <w:basedOn w:val="1"/>
    <w:next w:val="1"/>
    <w:qFormat/>
    <w:uiPriority w:val="39"/>
    <w:pPr>
      <w:adjustRightInd w:val="0"/>
      <w:snapToGrid w:val="0"/>
      <w:spacing w:line="324" w:lineRule="auto"/>
      <w:ind w:left="210"/>
      <w:jc w:val="left"/>
    </w:pPr>
    <w:rPr>
      <w:rFonts w:cs="Calibri"/>
      <w:smallCaps/>
      <w:sz w:val="28"/>
      <w:szCs w:val="20"/>
    </w:rPr>
  </w:style>
  <w:style w:type="paragraph" w:styleId="17">
    <w:name w:val="Title"/>
    <w:basedOn w:val="1"/>
    <w:next w:val="1"/>
    <w:link w:val="31"/>
    <w:qFormat/>
    <w:uiPriority w:val="0"/>
    <w:pPr>
      <w:spacing w:before="240" w:after="60"/>
      <w:jc w:val="center"/>
      <w:outlineLvl w:val="0"/>
    </w:pPr>
    <w:rPr>
      <w:rFonts w:ascii="Cambria" w:hAnsi="Cambria"/>
      <w:b/>
      <w:bCs/>
      <w:color w:val="000000"/>
      <w:kern w:val="0"/>
      <w:sz w:val="32"/>
      <w:szCs w:val="32"/>
      <w:u w:color="000000"/>
    </w:rPr>
  </w:style>
  <w:style w:type="character" w:styleId="19">
    <w:name w:val="Strong"/>
    <w:qFormat/>
    <w:uiPriority w:val="0"/>
    <w:rPr>
      <w:b/>
      <w:bCs/>
    </w:rPr>
  </w:style>
  <w:style w:type="character" w:styleId="20">
    <w:name w:val="Emphasis"/>
    <w:qFormat/>
    <w:uiPriority w:val="0"/>
    <w:rPr>
      <w:i/>
      <w:iCs/>
    </w:rPr>
  </w:style>
  <w:style w:type="character" w:customStyle="1" w:styleId="22">
    <w:name w:val="标题 1 Char"/>
    <w:link w:val="2"/>
    <w:qFormat/>
    <w:uiPriority w:val="9"/>
    <w:rPr>
      <w:rFonts w:ascii="Arial" w:hAnsi="Arial" w:eastAsia="黑体"/>
      <w:bCs/>
      <w:kern w:val="44"/>
      <w:sz w:val="44"/>
      <w:szCs w:val="44"/>
    </w:rPr>
  </w:style>
  <w:style w:type="character" w:customStyle="1" w:styleId="23">
    <w:name w:val="标题 2 Char"/>
    <w:link w:val="3"/>
    <w:qFormat/>
    <w:uiPriority w:val="9"/>
    <w:rPr>
      <w:rFonts w:ascii="Arial" w:hAnsi="Arial" w:eastAsia="黑体"/>
      <w:sz w:val="32"/>
    </w:rPr>
  </w:style>
  <w:style w:type="character" w:customStyle="1" w:styleId="24">
    <w:name w:val="标题 3 Char"/>
    <w:link w:val="5"/>
    <w:qFormat/>
    <w:uiPriority w:val="9"/>
    <w:rPr>
      <w:rFonts w:ascii="Arial" w:hAnsi="Arial" w:eastAsia="黑体"/>
      <w:sz w:val="28"/>
    </w:rPr>
  </w:style>
  <w:style w:type="character" w:customStyle="1" w:styleId="25">
    <w:name w:val="标题 4 Char"/>
    <w:link w:val="6"/>
    <w:qFormat/>
    <w:uiPriority w:val="0"/>
    <w:rPr>
      <w:rFonts w:ascii="Arial" w:hAnsi="Arial"/>
      <w:bCs/>
      <w:kern w:val="2"/>
      <w:sz w:val="24"/>
      <w:szCs w:val="28"/>
    </w:rPr>
  </w:style>
  <w:style w:type="character" w:customStyle="1" w:styleId="26">
    <w:name w:val="标题 5 Char"/>
    <w:link w:val="7"/>
    <w:qFormat/>
    <w:uiPriority w:val="0"/>
    <w:rPr>
      <w:rFonts w:ascii="宋体" w:hAnsi="宋体"/>
      <w:b/>
      <w:sz w:val="24"/>
    </w:rPr>
  </w:style>
  <w:style w:type="character" w:customStyle="1" w:styleId="27">
    <w:name w:val="标题 6 Char"/>
    <w:link w:val="8"/>
    <w:qFormat/>
    <w:uiPriority w:val="0"/>
    <w:rPr>
      <w:rFonts w:ascii="Arial" w:hAnsi="Arial" w:eastAsia="黑体"/>
      <w:b/>
      <w:sz w:val="24"/>
    </w:rPr>
  </w:style>
  <w:style w:type="character" w:customStyle="1" w:styleId="28">
    <w:name w:val="标题 7 Char"/>
    <w:link w:val="9"/>
    <w:qFormat/>
    <w:uiPriority w:val="0"/>
    <w:rPr>
      <w:b/>
      <w:sz w:val="24"/>
    </w:rPr>
  </w:style>
  <w:style w:type="character" w:customStyle="1" w:styleId="29">
    <w:name w:val="标题 8 Char"/>
    <w:link w:val="10"/>
    <w:qFormat/>
    <w:uiPriority w:val="0"/>
    <w:rPr>
      <w:rFonts w:ascii="Arial" w:hAnsi="Arial" w:eastAsia="黑体"/>
      <w:sz w:val="24"/>
    </w:rPr>
  </w:style>
  <w:style w:type="character" w:customStyle="1" w:styleId="30">
    <w:name w:val="标题 9 Char"/>
    <w:link w:val="11"/>
    <w:qFormat/>
    <w:uiPriority w:val="0"/>
    <w:rPr>
      <w:rFonts w:ascii="Arial" w:hAnsi="Arial" w:eastAsia="黑体"/>
      <w:sz w:val="21"/>
    </w:rPr>
  </w:style>
  <w:style w:type="character" w:customStyle="1" w:styleId="31">
    <w:name w:val="标题 Char"/>
    <w:link w:val="17"/>
    <w:qFormat/>
    <w:uiPriority w:val="0"/>
    <w:rPr>
      <w:rFonts w:ascii="Cambria" w:hAnsi="Cambria"/>
      <w:b/>
      <w:bCs/>
      <w:color w:val="000000"/>
      <w:sz w:val="32"/>
      <w:szCs w:val="32"/>
      <w:u w:color="000000"/>
    </w:rPr>
  </w:style>
  <w:style w:type="character" w:customStyle="1" w:styleId="32">
    <w:name w:val="副标题 Char"/>
    <w:link w:val="15"/>
    <w:qFormat/>
    <w:uiPriority w:val="0"/>
    <w:rPr>
      <w:rFonts w:ascii="Cambria" w:hAnsi="Cambria"/>
      <w:b/>
      <w:bCs/>
      <w:kern w:val="28"/>
      <w:sz w:val="32"/>
      <w:szCs w:val="32"/>
    </w:rPr>
  </w:style>
  <w:style w:type="paragraph" w:styleId="33">
    <w:name w:val="No Spacing"/>
    <w:qFormat/>
    <w:uiPriority w:val="0"/>
    <w:pPr>
      <w:widowControl w:val="0"/>
      <w:jc w:val="both"/>
    </w:pPr>
    <w:rPr>
      <w:rFonts w:ascii="Calibri" w:hAnsi="Calibri" w:eastAsia="宋体" w:cs="Times New Roman"/>
      <w:kern w:val="2"/>
      <w:sz w:val="21"/>
      <w:szCs w:val="22"/>
      <w:lang w:val="en-US" w:eastAsia="zh-CN" w:bidi="ar-SA"/>
    </w:rPr>
  </w:style>
  <w:style w:type="paragraph" w:styleId="34">
    <w:name w:val="List Paragraph"/>
    <w:basedOn w:val="1"/>
    <w:qFormat/>
    <w:uiPriority w:val="0"/>
    <w:pPr>
      <w:ind w:firstLine="420" w:firstLineChars="200"/>
    </w:pPr>
    <w:rPr>
      <w:szCs w:val="20"/>
    </w:rPr>
  </w:style>
  <w:style w:type="paragraph" w:styleId="35">
    <w:name w:val="Quote"/>
    <w:basedOn w:val="1"/>
    <w:next w:val="1"/>
    <w:link w:val="36"/>
    <w:qFormat/>
    <w:uiPriority w:val="0"/>
    <w:rPr>
      <w:i/>
      <w:iCs/>
      <w:color w:val="000000"/>
      <w:kern w:val="0"/>
      <w:sz w:val="20"/>
      <w:szCs w:val="20"/>
    </w:rPr>
  </w:style>
  <w:style w:type="character" w:customStyle="1" w:styleId="36">
    <w:name w:val="引用 Char"/>
    <w:link w:val="35"/>
    <w:uiPriority w:val="0"/>
    <w:rPr>
      <w:i/>
      <w:iCs/>
      <w:color w:val="000000"/>
    </w:rPr>
  </w:style>
  <w:style w:type="paragraph" w:styleId="37">
    <w:name w:val="Intense Quote"/>
    <w:basedOn w:val="1"/>
    <w:next w:val="1"/>
    <w:link w:val="38"/>
    <w:qFormat/>
    <w:uiPriority w:val="0"/>
    <w:pPr>
      <w:pBdr>
        <w:bottom w:val="single" w:color="4F81BD" w:sz="4" w:space="4"/>
      </w:pBdr>
      <w:spacing w:before="200" w:after="280"/>
      <w:ind w:left="936" w:right="936"/>
    </w:pPr>
    <w:rPr>
      <w:b/>
      <w:bCs/>
      <w:i/>
      <w:iCs/>
      <w:color w:val="4F81BD"/>
      <w:kern w:val="0"/>
      <w:sz w:val="20"/>
      <w:szCs w:val="20"/>
    </w:rPr>
  </w:style>
  <w:style w:type="character" w:customStyle="1" w:styleId="38">
    <w:name w:val="明显引用 Char"/>
    <w:link w:val="37"/>
    <w:uiPriority w:val="0"/>
    <w:rPr>
      <w:b/>
      <w:bCs/>
      <w:i/>
      <w:iCs/>
      <w:color w:val="4F81BD"/>
    </w:rPr>
  </w:style>
  <w:style w:type="character" w:customStyle="1" w:styleId="39">
    <w:name w:val="Subtle Emphasis"/>
    <w:qFormat/>
    <w:uiPriority w:val="0"/>
    <w:rPr>
      <w:i/>
      <w:iCs/>
      <w:color w:val="808080"/>
    </w:rPr>
  </w:style>
  <w:style w:type="character" w:customStyle="1" w:styleId="40">
    <w:name w:val="Intense Emphasis"/>
    <w:qFormat/>
    <w:uiPriority w:val="0"/>
    <w:rPr>
      <w:b/>
      <w:bCs/>
      <w:i/>
      <w:iCs/>
      <w:color w:val="4F81BD"/>
    </w:rPr>
  </w:style>
  <w:style w:type="character" w:customStyle="1" w:styleId="41">
    <w:name w:val="Subtle Reference"/>
    <w:qFormat/>
    <w:uiPriority w:val="0"/>
    <w:rPr>
      <w:smallCaps/>
      <w:color w:val="C0504D"/>
      <w:u w:val="single"/>
    </w:rPr>
  </w:style>
  <w:style w:type="character" w:customStyle="1" w:styleId="42">
    <w:name w:val="Intense Reference"/>
    <w:qFormat/>
    <w:uiPriority w:val="0"/>
    <w:rPr>
      <w:b/>
      <w:bCs/>
      <w:smallCaps/>
      <w:color w:val="C0504D"/>
      <w:spacing w:val="5"/>
      <w:u w:val="single"/>
    </w:rPr>
  </w:style>
  <w:style w:type="character" w:customStyle="1" w:styleId="43">
    <w:name w:val="Book Title"/>
    <w:qFormat/>
    <w:uiPriority w:val="0"/>
    <w:rPr>
      <w:b/>
      <w:bCs/>
      <w:smallCaps/>
      <w:spacing w:val="5"/>
    </w:rPr>
  </w:style>
  <w:style w:type="paragraph" w:customStyle="1" w:styleId="44">
    <w:name w:val="TOC Heading"/>
    <w:basedOn w:val="2"/>
    <w:next w:val="1"/>
    <w:unhideWhenUsed/>
    <w:qFormat/>
    <w:uiPriority w:val="0"/>
    <w:pPr>
      <w:widowControl/>
      <w:spacing w:before="240" w:line="259" w:lineRule="auto"/>
      <w:jc w:val="left"/>
      <w:outlineLvl w:val="9"/>
    </w:pPr>
    <w:rPr>
      <w:rFonts w:ascii="Calibri Light" w:hAnsi="Calibri Light" w:eastAsia="宋体"/>
      <w:bCs w:val="0"/>
      <w:color w:val="2E74B5"/>
      <w:kern w:val="0"/>
      <w:sz w:val="32"/>
      <w:szCs w:val="32"/>
    </w:rPr>
  </w:style>
  <w:style w:type="paragraph" w:customStyle="1" w:styleId="45">
    <w:name w:val="条款样式"/>
    <w:basedOn w:val="1"/>
    <w:link w:val="46"/>
    <w:qFormat/>
    <w:uiPriority w:val="0"/>
    <w:pPr>
      <w:tabs>
        <w:tab w:val="left" w:pos="770"/>
      </w:tabs>
      <w:spacing w:line="440" w:lineRule="exact"/>
      <w:ind w:left="770" w:hanging="770"/>
      <w:jc w:val="left"/>
    </w:pPr>
    <w:rPr>
      <w:rFonts w:ascii="Calibri" w:hAnsi="Calibri"/>
      <w:kern w:val="0"/>
      <w:sz w:val="20"/>
      <w:szCs w:val="20"/>
    </w:rPr>
  </w:style>
  <w:style w:type="character" w:customStyle="1" w:styleId="46">
    <w:name w:val="条款样式 Char"/>
    <w:link w:val="45"/>
    <w:locked/>
    <w:uiPriority w:val="0"/>
    <w:rPr>
      <w:rFonts w:ascii="Calibri" w:hAnsi="Calibri"/>
    </w:rPr>
  </w:style>
  <w:style w:type="paragraph" w:customStyle="1" w:styleId="47">
    <w:name w:val="样式3"/>
    <w:basedOn w:val="5"/>
    <w:next w:val="1"/>
    <w:link w:val="48"/>
    <w:qFormat/>
    <w:uiPriority w:val="0"/>
    <w:pPr>
      <w:widowControl w:val="0"/>
      <w:tabs>
        <w:tab w:val="clear" w:pos="720"/>
      </w:tabs>
      <w:spacing w:before="260" w:after="260" w:line="240" w:lineRule="auto"/>
    </w:pPr>
    <w:rPr>
      <w:rFonts w:ascii="Times New Roman" w:hAnsi="Times New Roman"/>
      <w:b/>
      <w:bCs/>
      <w:color w:val="000000"/>
      <w:sz w:val="32"/>
      <w:szCs w:val="32"/>
      <w:u w:color="000000"/>
    </w:rPr>
  </w:style>
  <w:style w:type="character" w:customStyle="1" w:styleId="48">
    <w:name w:val="样式3 Char"/>
    <w:link w:val="47"/>
    <w:uiPriority w:val="0"/>
    <w:rPr>
      <w:rFonts w:eastAsia="黑体"/>
      <w:b/>
      <w:bCs/>
      <w:color w:val="000000"/>
      <w:sz w:val="32"/>
      <w:szCs w:val="32"/>
      <w:u w:color="000000"/>
    </w:rPr>
  </w:style>
  <w:style w:type="paragraph" w:customStyle="1" w:styleId="49">
    <w:name w:val="样式1"/>
    <w:basedOn w:val="1"/>
    <w:qFormat/>
    <w:uiPriority w:val="0"/>
    <w:pPr>
      <w:spacing w:before="120" w:after="120" w:line="300" w:lineRule="auto"/>
    </w:pPr>
    <w:rPr>
      <w:rFonts w:ascii="宋体" w:hAnsi="宋体"/>
      <w:b/>
      <w:sz w:val="24"/>
      <w:szCs w:val="20"/>
    </w:rPr>
  </w:style>
  <w:style w:type="paragraph" w:customStyle="1" w:styleId="50">
    <w:name w:val="样式2"/>
    <w:basedOn w:val="3"/>
    <w:next w:val="1"/>
    <w:qFormat/>
    <w:uiPriority w:val="0"/>
    <w:pPr>
      <w:widowControl w:val="0"/>
      <w:tabs>
        <w:tab w:val="left" w:pos="360"/>
      </w:tabs>
      <w:spacing w:line="240" w:lineRule="auto"/>
    </w:pPr>
    <w:rPr>
      <w:bCs/>
      <w:kern w:val="2"/>
      <w:sz w:val="36"/>
      <w:szCs w:val="32"/>
    </w:rPr>
  </w:style>
  <w:style w:type="paragraph" w:customStyle="1" w:styleId="51">
    <w:name w:val="图文"/>
    <w:basedOn w:val="1"/>
    <w:qFormat/>
    <w:uiPriority w:val="0"/>
    <w:pPr>
      <w:adjustRightInd w:val="0"/>
      <w:snapToGrid w:val="0"/>
      <w:spacing w:after="50" w:line="360" w:lineRule="auto"/>
    </w:pPr>
    <w:rPr>
      <w:kern w:val="0"/>
      <w:sz w:val="24"/>
      <w:szCs w:val="20"/>
    </w:rPr>
  </w:style>
  <w:style w:type="paragraph" w:customStyle="1" w:styleId="52">
    <w:name w:val="彩色列表 - 强调文字颜色 11"/>
    <w:basedOn w:val="1"/>
    <w:qFormat/>
    <w:uiPriority w:val="34"/>
    <w:pPr>
      <w:spacing w:line="480" w:lineRule="exact"/>
      <w:ind w:firstLine="420" w:firstLineChars="200"/>
      <w:jc w:val="left"/>
    </w:pPr>
    <w:rPr>
      <w:rFonts w:eastAsia="楷体_GB2312"/>
      <w:sz w:val="28"/>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4</Pages>
  <Words>374</Words>
  <Characters>2137</Characters>
  <Lines>17</Lines>
  <Paragraphs>5</Paragraphs>
  <TotalTime>6</TotalTime>
  <ScaleCrop>false</ScaleCrop>
  <LinksUpToDate>false</LinksUpToDate>
  <CharactersWithSpaces>2506</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2019-08-12T03:47:00Z</dcterms:created>
  <dc:creator>sj</dc:creator>
  <cp:lastModifiedBy>BLingBLing</cp:lastModifiedBy>
  <dcterms:modified xsi:type="dcterms:W3CDTF">2019-08-12T05:52:24Z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